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eastAsia="zh-CN"/>
        </w:rPr>
        <w:t>“山水盐边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vertAlign w:val="baseline"/>
          <w:lang w:eastAsia="zh-CN"/>
        </w:rPr>
        <w:t>”商标标识使用（宣传、推广和流通环节）</w:t>
      </w:r>
    </w:p>
    <w:p>
      <w:pPr>
        <w:jc w:val="center"/>
        <w:rPr>
          <w:rFonts w:hint="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eastAsia="zh-CN"/>
        </w:rPr>
        <w:t>申请备案表</w:t>
      </w:r>
    </w:p>
    <w:p>
      <w:pPr>
        <w:jc w:val="left"/>
        <w:rPr>
          <w:rFonts w:hint="eastAsia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申请主体（签章）：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日</w:t>
      </w:r>
    </w:p>
    <w:tbl>
      <w:tblPr>
        <w:tblStyle w:val="5"/>
        <w:tblW w:w="963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655"/>
        <w:gridCol w:w="201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主体名称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法人（负责人）代表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工商注册地址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纳税地址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经营地址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执照名称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代码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设计范围</w:t>
            </w:r>
          </w:p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包含宣传设计，包装设计效果图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00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业务范围（产品宣传、推广、流通的区域及品类）</w:t>
            </w:r>
          </w:p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范围：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00" w:type="dxa"/>
            <w:vMerge w:val="continue"/>
          </w:tcPr>
          <w:p/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品类：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初审意见</w:t>
            </w:r>
          </w:p>
        </w:tc>
        <w:tc>
          <w:tcPr>
            <w:tcW w:w="7530" w:type="dxa"/>
            <w:gridSpan w:val="3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审批意见</w:t>
            </w:r>
          </w:p>
        </w:tc>
        <w:tc>
          <w:tcPr>
            <w:tcW w:w="7530" w:type="dxa"/>
            <w:gridSpan w:val="3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7D67"/>
    <w:rsid w:val="0E3C3135"/>
    <w:rsid w:val="287074D2"/>
    <w:rsid w:val="28CF1294"/>
    <w:rsid w:val="51B37305"/>
    <w:rsid w:val="5D9F23C7"/>
    <w:rsid w:val="610A5E3C"/>
    <w:rsid w:val="7201750F"/>
    <w:rsid w:val="7F3C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孤独患者</cp:lastModifiedBy>
  <dcterms:modified xsi:type="dcterms:W3CDTF">2021-07-26T07:04:48Z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